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C7" w:rsidRPr="00C552C7" w:rsidRDefault="00C552C7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основу члана 42. став 1. и члана 57. став 1. тачка 1) Закона о основама система образовања и васпитања (даље: Закон) и члана </w:t>
      </w:r>
      <w:r w:rsidR="00C2097E">
        <w:rPr>
          <w:rFonts w:ascii="Times New Roman" w:eastAsia="Times New Roman" w:hAnsi="Times New Roman" w:cs="Times New Roman"/>
          <w:bCs/>
          <w:sz w:val="24"/>
          <w:szCs w:val="24"/>
        </w:rPr>
        <w:t>32.</w:t>
      </w: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Статута </w:t>
      </w:r>
      <w:r w:rsidR="00C2097E">
        <w:rPr>
          <w:rFonts w:ascii="Times New Roman" w:eastAsia="Times New Roman" w:hAnsi="Times New Roman" w:cs="Times New Roman"/>
          <w:bCs/>
          <w:sz w:val="24"/>
          <w:szCs w:val="24"/>
        </w:rPr>
        <w:t>Основне школе „Ђура Јакшић“ у Чуругу</w:t>
      </w: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2097E">
        <w:rPr>
          <w:rFonts w:ascii="Times New Roman" w:eastAsia="Times New Roman" w:hAnsi="Times New Roman" w:cs="Times New Roman"/>
          <w:bCs/>
          <w:sz w:val="24"/>
          <w:szCs w:val="24"/>
        </w:rPr>
        <w:t>Ш</w:t>
      </w: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колски одбор је на седници одржаној дана __________ године донео:</w:t>
      </w:r>
    </w:p>
    <w:p w:rsidR="00C2097E" w:rsidRDefault="00C2097E" w:rsidP="00C209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52C7" w:rsidRPr="00C2097E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97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ПРАВИЛНИК О МЕРАМА, НАЧИНУ И ПОСТУПКУ ЗАШТИТЕ И БЕЗБЕДНОСТИ УЧЕНИКА ЗА ВРЕМЕ БОРАВКА У ШКОЛИ И СВИХ АКТИВНОСТИ КОЈЕ ОРГАНИЗУЈЕ ШКОЛА</w:t>
      </w:r>
    </w:p>
    <w:p w:rsidR="00C552C7" w:rsidRPr="00C552C7" w:rsidRDefault="00C2097E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 ШКОЛА „ЂУРА ЈАКШИЋ“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2097E" w:rsidRDefault="00C2097E" w:rsidP="00C209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97E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C552C7" w:rsidRPr="00C209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Основне одредбе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552C7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Члан 1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Правилником о мерама, начину и поступку заштите и безбедности ученика прописују се мере, начин и поступак заштите и безбедности ученика </w:t>
      </w:r>
      <w:r w:rsidR="00C2097E">
        <w:rPr>
          <w:rFonts w:ascii="Times New Roman" w:eastAsia="Times New Roman" w:hAnsi="Times New Roman" w:cs="Times New Roman"/>
          <w:bCs/>
          <w:sz w:val="24"/>
          <w:szCs w:val="24"/>
        </w:rPr>
        <w:t>Основне школе „Ђура Јакшић“ у Чуругу</w:t>
      </w: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(даље: Школа) за време боравка у Школи и за време извођења свих активности које организује Школа, начин њиховог спровођења и одговорност запослених и ученика за неизвршавање одредаба овог правилника.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Заштита и безбедност ученика обезбеђују се у складу са ближим условима, облицима, мерама, начину, поступку и смерницама за заштиту и безбедност ученика, које прописује министар просвете.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552C7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Члан 2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Средства за спровођење мера из члана 1. овог правилника, на начин прописан овим правилником, обезбеђују се у буџету јединице локалне самоуправе, у складу са чланом 159. став 2. тачка 7) Закона. 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552C7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Члан 3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Овим правилником, обезбеђује се ученицима право на заштиту и безбедност:</w:t>
      </w:r>
    </w:p>
    <w:p w:rsidR="00C552C7" w:rsidRPr="00C552C7" w:rsidRDefault="00C552C7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• у школској згради и школском дворишту;</w:t>
      </w:r>
    </w:p>
    <w:p w:rsidR="00C552C7" w:rsidRPr="00C552C7" w:rsidRDefault="00C552C7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• на путу између куће и Школе;</w:t>
      </w:r>
    </w:p>
    <w:p w:rsidR="00C552C7" w:rsidRPr="00C552C7" w:rsidRDefault="00C552C7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• ван школске зграде и школског дворишта - за време остваривања образовно-васпитног рада или других наставних и ваннаставних активности које организује Школа.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552C7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Члан 4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Одељенски старешина и предметни наставници у обавези су да у свакодневном контакту са ученицима, а нарочито на часовима одељенске заједнице и одељенског старешине, ученике упознају са опасностима са којима се могу суочити за време боравка у школи и извођења других активности које организује Школа, као и са начином понашања којим се те опасности могу избећи или отклонити.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552C7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Члан 5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 xml:space="preserve">Одредбе овог правилника дужни су да поштују сви запослени у Школи, ученици, родитељи, односно старатељи ученика (даље: родитељи) и трећа лица када се налазе у школској згради, школском дворишту или на другом месту на којем се остварује образовно-васпитни рад или друга активност у организацији Школе. 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552C7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Члан 6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Неспровођење и непридржавање мера, начина и поступка заштите и безбедности од стране запослених, прописаних овим правилником, сматра се тежом повредом радних обавеза, за коју се води дисциплински поступак, у складу са Законом. Дисциплинска одговорност запослених не искључује кривичну и материјалну одговорност.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Свесно непридржавање правила и мера безбедности од стране ученика, прописаних овим правилником, сматра се тежом повредом обавеза ученика, за коју се води васпитно-дисциплински поступак, у складу са Законом.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552C7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Члан 7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Запослени, родитељи и ученици обавезни су да директору, помоћнику директора, секретару Школе, дежурном наставнику или другом овлашћеном лицу пријаве сваку појаву за коју посумњају да би могла да угрози безбедност ученика.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552C7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Члан 8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Посебна обавеза директора и помоћника директора је да повремено, без претходне најаве, а најмање </w:t>
      </w:r>
      <w:r w:rsidR="00937BEB">
        <w:rPr>
          <w:rFonts w:ascii="Times New Roman" w:eastAsia="Times New Roman" w:hAnsi="Times New Roman" w:cs="Times New Roman"/>
          <w:bCs/>
          <w:sz w:val="24"/>
          <w:szCs w:val="24"/>
        </w:rPr>
        <w:t>један</w:t>
      </w: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пут месечно, проверава да ли се спроводе мере за остваривање заштите и безбедности ученика.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Неспровођење мера безбедности и заштите ученика, прописаних овим правилником, представља разлог за разрешење директора, у складу са Законом.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552C7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Члан 9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 xml:space="preserve">Школа сарађује са државним органима, органима општине </w:t>
      </w:r>
      <w:r w:rsidR="00A33D47">
        <w:rPr>
          <w:rFonts w:ascii="Times New Roman" w:eastAsia="Times New Roman" w:hAnsi="Times New Roman" w:cs="Times New Roman"/>
          <w:bCs/>
          <w:sz w:val="24"/>
          <w:szCs w:val="24"/>
        </w:rPr>
        <w:t>Жабаљ</w:t>
      </w: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другим субјектима и надлежним институцијама са којима је таква сарадња потребна у поступку обезбеђивања и спровођења мера утврђених овим правилником.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552C7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Члан 10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На материју коју уређује овај правилник сходно се примењују одредбе других општих аката Школе - Правилника о безбедности и здрављу на раду, Правилника о заштити од пожара, Правила понашања у школи и других аката, чија је примена од значаја за остваривање заштите и безбедности ученика.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2097E" w:rsidRDefault="00C2097E" w:rsidP="00C209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97E"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="00C552C7" w:rsidRPr="00C209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Заштита и безбедност у школској згради и школском дворишту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552C7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Члан 11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За време трајања наставе и других активности, стално су откључана само главна улазна врата Школе.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откључавање капија на школском дворишту и улазних врата овлашћен </w:t>
      </w:r>
      <w:r w:rsidR="004F602D">
        <w:rPr>
          <w:rFonts w:ascii="Times New Roman" w:eastAsia="Times New Roman" w:hAnsi="Times New Roman" w:cs="Times New Roman"/>
          <w:bCs/>
          <w:sz w:val="24"/>
          <w:szCs w:val="24"/>
        </w:rPr>
        <w:t>је</w:t>
      </w: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домар</w:t>
      </w:r>
      <w:r w:rsidR="00B20D5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Домар откључава </w:t>
      </w:r>
      <w:r w:rsidR="000132C1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ученичке улазе </w:t>
      </w:r>
      <w:r w:rsidR="005A23C4">
        <w:rPr>
          <w:rFonts w:ascii="Times New Roman" w:eastAsia="Times New Roman" w:hAnsi="Times New Roman" w:cs="Times New Roman"/>
          <w:bCs/>
          <w:sz w:val="24"/>
          <w:szCs w:val="24"/>
        </w:rPr>
        <w:t>45</w:t>
      </w:r>
      <w:r w:rsidR="000132C1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минута </w:t>
      </w: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пре почетка наставе, проверава стање школских просторија и о томе обавештава директора, помоћника директора или секретара, а у случају потребе предузима неопходне мере.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552C7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Члан 12</w:t>
      </w:r>
    </w:p>
    <w:p w:rsidR="00C552C7" w:rsidRPr="0057344E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Када се у Школи не изводи настава и друге активности, све капије на школском дворишту и сва улазна врата на школској згради су закључана.</w:t>
      </w:r>
      <w:r w:rsidR="0057344E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Ученички улаз у школско двориште је викендом откључан.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За откључавање улаза на почетку радног времена у првој смени и за закључавање улаза на крају радног времена задужен је домар, а у његовом одсуству - друго лице, по овлашћењу директора или помоћника директора. 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552C7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Члан 13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Понашање ученика пре, за време и после одржавања наставе и других активности у школи, улаз и излаз из школе, дежурства, односи са другим ученицима и запосленим и друга права, обавезе и одговорности ученика које се односе на њихово понашање, уређени су актом којим се прописују правила понашања у школи.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Обавезе дежурних наставника пре почетка наставе, за време одмора и након завршетка наставе, за време боравка ученика у школи, уређени су актом којим се прописују правила понашања у школи.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Обавезе одељенских старешина, наставника и свих запослених, као и родитеља за време боравка у школи и пријем и кретање лица која долазе у школу, забрана пушења, уношења експлозивних материја и других опасних предмета, уређени су актом којим се прописују правила понашања у школи.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2097E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97E">
        <w:rPr>
          <w:rFonts w:ascii="Times New Roman" w:eastAsia="Times New Roman" w:hAnsi="Times New Roman" w:cs="Times New Roman"/>
          <w:b/>
          <w:bCs/>
          <w:sz w:val="24"/>
          <w:szCs w:val="24"/>
        </w:rPr>
        <w:t>Заштита од болести и повреда</w:t>
      </w:r>
    </w:p>
    <w:p w:rsidR="00C2097E" w:rsidRDefault="00C2097E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552C7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Члан 14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Ради остваривања заштите и безбедности ученика од болести и ширења заразе, Школа:</w:t>
      </w:r>
    </w:p>
    <w:p w:rsidR="00C552C7" w:rsidRPr="00C552C7" w:rsidRDefault="00C552C7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 xml:space="preserve">1) стара се о уредности и чистоћи школских просторија и школског дворишта, у складу са санитарно-хигијенским прописима и мерама; </w:t>
      </w:r>
    </w:p>
    <w:p w:rsidR="00C552C7" w:rsidRPr="00C552C7" w:rsidRDefault="00C552C7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 xml:space="preserve">2) организује обављање прописаних периодичних систематских лекарских прегледа запослених и ученика; </w:t>
      </w:r>
    </w:p>
    <w:p w:rsidR="00C552C7" w:rsidRPr="00C552C7" w:rsidRDefault="00C552C7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 xml:space="preserve">3) поступа по мерама надлежних органа наложеним у складу са прописима у области здравства; </w:t>
      </w:r>
    </w:p>
    <w:p w:rsidR="00C552C7" w:rsidRPr="00C552C7" w:rsidRDefault="00C552C7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4) у случају промена код ученика које се односе на његово здравствено стање обавештава родитеља, предузима хитне мере уколико су неопходне и сарађује са надлежним здравственим институцијама.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552C7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Члан 15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Ради остваривања заштите и безбедности ученика од повреда, Школа:</w:t>
      </w:r>
    </w:p>
    <w:p w:rsidR="00C552C7" w:rsidRPr="00C552C7" w:rsidRDefault="00C552C7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 xml:space="preserve">1) обезбеђује набавку и коришћење школског намештаја, наставних и других средстава који су безбедни за употребу и одговарају психофизичким својствима ученика; </w:t>
      </w:r>
    </w:p>
    <w:p w:rsidR="00C552C7" w:rsidRPr="00C552C7" w:rsidRDefault="00C552C7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2) примењује стандарде и нормативе који се односе на школски простор, број ученика у одељењу и друге услове за обављање делатности;</w:t>
      </w:r>
    </w:p>
    <w:p w:rsidR="00C552C7" w:rsidRPr="00C552C7" w:rsidRDefault="00C552C7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3) обезбеђује стални надзор наставника или стручног сарадника за време рада на уређајима или с предметима који могу изазвати повреду, као и за време извођења активности које представљају потенцијалну опасност за настанак повреде</w:t>
      </w:r>
      <w:r w:rsidR="00DB70A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552C7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Члан 16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Обавеза родитеља је да ученика, чије је здравствено стање такво да може да представља опасност за друге ученике и запослене, одведу на одговарајући здравствени преглед и не шаљу га на наставу и друге активности које организује Школа, док не добије одговарајућу потврду лекара о здравственој способности.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2097E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9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Заштита од пожара, поплаве, електричне струје, удара грома и других опасних појава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552C7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Члан 17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Ради остваривања заштите од пожара, запослени и ученици су дужни да спроводе мере прописане Законом о заштити од пожара, других прописа који уређују ову материју, планова заштите од пожара, одлука надлежног органа јединице локалне самоуправе, школског одбора и других органа, као и општег акта Школе којим се уређују начин, поступак и мере у области противпожарне заштите.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552C7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Члан 18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Ради остваривања заштите и безбедности од поплаве и изливања фекалија, домар свакодневно проверава исправност водоводних и канализационих инсталација и предузима потребне мере у случају уочених промена које могу угрозити безбедност ученика и запослених у Школи.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Сви запослени и ученици обавезни су да без одлагања обавесте домара, директора, помоћника директора или секретара о уоченим променама на водоводним и канализационим инсталацијама, које могу угрозити безбедност ученика и запослених у Школи.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552C7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Члан 19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Ради остваривања заштите и безбедности од електричне струје, домар свакодневно проверава исправност електричних инсталација и предузима потребне мере у случају уочених промена које могу угрозити безбедност ученика и запослених у Школи.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Сви запослени и ученици обавезни су да без одлагања обавесте домара, директора, помоћника директора или секретара о уоченим променама на електричним инсталацијама, које могу угрозити безбедност.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552C7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Члан 20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Уређаји, други предмети и материје који се користе у наставном процесу, за одржавање хигијене или у друге сврхе морају се држати ван домашаја неовлашћених лица, ако могу представљати опасност по живот и здравље ученика.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552C7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Члан 21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Ради остваривања заштите и безбедности од удара грома, Школа редовно проверава исправност громобранских инсталација, у складу са прописима у тој материји.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Сви запослени и ученици обавезни су да без одлагања обавесте домара, директора, помоћника директора или секретара о уоченим променама на громобранским инсталацијама, које могу довести у питање њихово функционисање.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552C7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Члан 22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Заштита и безбедност од других опасних ствари и појава остварује се сходном применом чл. 18. до 22. овог правилника.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70A7" w:rsidRDefault="00DB70A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C552C7" w:rsidRPr="00C2097E" w:rsidRDefault="00C2097E" w:rsidP="00C209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97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</w:t>
      </w:r>
      <w:r w:rsidR="00C552C7" w:rsidRPr="00C209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Заштита и безбедност на путу између куће и школе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552C7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Члан 23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Директор Школе је обавезан да сарађује са органима надлежним за безбедност саобраћаја и прати стање саобраћајне сигнализације на прилазима Школи.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Сваки запослени обавезан је да о уоченим недостацима на саобраћајној сигнализацији обавести директора, помоћника директора или секретара, који ће ради решавања проблема ступити у контакт с надлежним органима.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552C7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Члан 24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Школа пред надлежним органима покреће иницијативе ради побољшања безбедности у саобраћају на прилазима Школи (постављање "лежећих полицајаца", семафора и других уређаја, организовање дежурства саобраћајних полицајаца и тако даље).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552C7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Члан 25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Заштита ученика у саобраћају обезбеђује се организовањем предавања саобраћајних стручњака, приказивањем филмова о саобраћају, разговором на часовима одељенске заједнице и родитељским састанцима.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2097E" w:rsidRDefault="00C2097E" w:rsidP="00C209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97E"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 w:rsidR="00C552C7" w:rsidRPr="00C209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Заштита и безбедност ван зграде школе и школског дворишта, за време остваривања образовно-васпитног рада и других активности које организује школа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552C7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Члан 26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На остваривање заштите и безбедности ученика за време боравка на екскурзији или настави у природи, као и за време извођења неке друге активности ван зграде Школе и школског дворишта, примењују се основне одредбе Правилника, а сходно се примењују његове одредбе о остваривању заштите и безбедности ученика у згради Школе и школском дворишту.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2097E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97E">
        <w:rPr>
          <w:rFonts w:ascii="Times New Roman" w:eastAsia="Times New Roman" w:hAnsi="Times New Roman" w:cs="Times New Roman"/>
          <w:b/>
          <w:bCs/>
          <w:sz w:val="24"/>
          <w:szCs w:val="24"/>
        </w:rPr>
        <w:t>Заштита и безбедност ученика за време извођења екскурзија и наставе у природи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552C7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Члан 27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Екскурзија и настава у природи, као облици образовно-васпитног рада, изводе се у складу са школским програмом, који је донет на основу одговарајућег важећег наставног плана и програма, годишњим планом рада школе и програмом за организовање екскурзије и наставе у природи.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Екскурзија и настава у природи се може изводити након добијене сагласности савета родитеља Школе.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552C7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Члан 28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Приликом избора понуђача за извођење екскурзије и наставе у природи, Школа ће посебну пажњу посветити његовој оспособљености за остваривање заштите и безбедности ученика за време активности која се организује.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Уговор који се закључује за извођење екскурзије и наставе у природи мора да садржи посебне ставке које се односе на предузимање мера заштите и безбедности ученика.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Оспособљеност понуђача за остваривање заштите и безбедности ученика односи се нарочито на:</w:t>
      </w:r>
    </w:p>
    <w:p w:rsidR="00C552C7" w:rsidRPr="00C552C7" w:rsidRDefault="00C552C7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1) поседовање одговарајуће лиценце за рад;</w:t>
      </w:r>
    </w:p>
    <w:p w:rsidR="00C552C7" w:rsidRPr="00C552C7" w:rsidRDefault="00C552C7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2) кадровску и техничку опремљеност за организовање путовања ученика;</w:t>
      </w:r>
    </w:p>
    <w:p w:rsidR="00C552C7" w:rsidRPr="00C552C7" w:rsidRDefault="00C552C7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3) кадровску и техничку опремљеност за остваривање заштите и безбедности ученика у објекту у којем су смештени (физичко и техничко обезбеђење објекта, обезбеђена медицинска помоћ и тако даље);</w:t>
      </w:r>
    </w:p>
    <w:p w:rsidR="00204C31" w:rsidRPr="00C552C7" w:rsidRDefault="00C552C7" w:rsidP="00204C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4) квалитет исхране ученика</w:t>
      </w:r>
      <w:r w:rsidR="00204C3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552C7" w:rsidRPr="00C552C7" w:rsidRDefault="00C552C7" w:rsidP="00204C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04C3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Смештај ученика на екскурзији и извођење настави у природи мора се обезбедити само у објектима који испуњавају услове за извођење ових облика образовно-васпитног рада.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Пре поласка на наставу у природи Школа обавезно организује лекарски преглед свих ученика.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2097E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97E">
        <w:rPr>
          <w:rFonts w:ascii="Times New Roman" w:eastAsia="Times New Roman" w:hAnsi="Times New Roman" w:cs="Times New Roman"/>
          <w:b/>
          <w:bCs/>
          <w:sz w:val="24"/>
          <w:szCs w:val="24"/>
        </w:rPr>
        <w:t>Обавезе школе у заштити од дискриминације, злостављања, занемаривања, страначког организовања и деловања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552C7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Члан </w:t>
      </w:r>
      <w:r w:rsidR="00C2097E">
        <w:rPr>
          <w:rFonts w:ascii="Times New Roman" w:eastAsia="Times New Roman" w:hAnsi="Times New Roman" w:cs="Times New Roman"/>
          <w:bCs/>
          <w:sz w:val="24"/>
          <w:szCs w:val="24"/>
        </w:rPr>
        <w:t>29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Остваривању овог вида заштите и безбедности ученика служе поштовање одредаба правила понашања у Школи и активности стручног тима за заштиту од дискриминације, насиља, злостављања и занемаривања.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552C7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Члан 3</w:t>
      </w:r>
      <w:r w:rsidR="00C2097E">
        <w:rPr>
          <w:rFonts w:ascii="Times New Roman" w:eastAsia="Times New Roman" w:hAnsi="Times New Roman" w:cs="Times New Roman"/>
          <w:bCs/>
          <w:sz w:val="24"/>
          <w:szCs w:val="24"/>
        </w:rPr>
        <w:t>0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У Школи су забрањене активности којима се угрожавају, омаловажавају, дискриминишу или издвајају ученици, запослени и друга лица, односно групе лица, по основу: расне, националне, етничке, језичке, верске или полне припадности, физичких и психичких својстава, сметњи у развоју и инвалидитета, здравственог стања, узраста, социјалног и културног порекла, имовног стања, односно политичког опредељења и подстицање или неспречавање таквих активности, као и по другим основима утврђеним законом којим се прописује забрана дискриминације.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Школа је у обавези да поступа у складу са актом којим се утврђују ближи критеријуми за препознавање облика дискриминације од стране запосленог, ученика или трећег лица у установи, а који заједнички прописују министар просвете и министар надлежан за послове људских права.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2097E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Члан 3</w:t>
      </w:r>
      <w:r w:rsidR="00C2097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У Школи је забрањено: физичко, психичко и социјално насиље; злостављање и занемаривање ученика; физичко кажњавање и вређање личности, односно сексуална злоупотреба ученика или запослених.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У Школи је забрањен сваки облик насиља и злостављања од стране ученика, његовог родитеља и одраслог над наставником, стручним сарадником или другим запосленим. Због повреде ове забране, против родитеља се покреће прекршајни, односно кривични поступак.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552C7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Члан 3</w:t>
      </w:r>
      <w:r w:rsidR="00C2097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У Школи није дозвољено страначко организовање и деловање и коришћење простора школе у те сврхе.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2097E" w:rsidRDefault="00C2097E" w:rsidP="00C209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97E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C552C7" w:rsidRPr="00C209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Завршне одредбе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2097E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Члан 3</w:t>
      </w:r>
      <w:r w:rsidR="00C2097E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Овај правилник донет је у сарадњи са надлежним органом јединице локалне самоуправе.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Измене и допуне овог правилника врше се на исти начин и по поступку прописаном за његово доношење.</w:t>
      </w:r>
    </w:p>
    <w:p w:rsidR="00C2097E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52C7" w:rsidRPr="00C552C7" w:rsidRDefault="00C552C7" w:rsidP="00C2097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Члан 3</w:t>
      </w:r>
      <w:r w:rsidR="00C2097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C552C7" w:rsidRPr="00C552C7" w:rsidRDefault="00C552C7" w:rsidP="00C2097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Правилник ступа на снагу </w:t>
      </w:r>
      <w:r w:rsidR="00C2097E">
        <w:rPr>
          <w:rFonts w:ascii="Times New Roman" w:eastAsia="Times New Roman" w:hAnsi="Times New Roman" w:cs="Times New Roman"/>
          <w:bCs/>
          <w:sz w:val="24"/>
          <w:szCs w:val="24"/>
        </w:rPr>
        <w:t>даном доношења</w:t>
      </w: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2097E" w:rsidRDefault="00C552C7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C2097E" w:rsidRPr="00F04896" w:rsidRDefault="00C2097E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Чуругу,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ПРЕДСЕДНИК ШКОЛСКОГ ОДБОРА </w:t>
      </w:r>
    </w:p>
    <w:p w:rsidR="00C2097E" w:rsidRPr="00F04896" w:rsidRDefault="00C2097E" w:rsidP="00C2097E">
      <w:pPr>
        <w:spacing w:after="0"/>
        <w:ind w:left="288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</w:t>
      </w:r>
      <w:r w:rsidRPr="00F04896">
        <w:rPr>
          <w:rFonts w:ascii="Times New Roman" w:eastAsia="Times New Roman" w:hAnsi="Times New Roman" w:cs="Times New Roman"/>
          <w:bCs/>
          <w:sz w:val="24"/>
          <w:szCs w:val="24"/>
        </w:rPr>
        <w:tab/>
        <w:t>_____________________________</w:t>
      </w:r>
    </w:p>
    <w:p w:rsidR="00C552C7" w:rsidRPr="00C552C7" w:rsidRDefault="00C552C7" w:rsidP="00C2097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C552C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</w:t>
      </w:r>
    </w:p>
    <w:p w:rsidR="00915DB3" w:rsidRPr="00C552C7" w:rsidRDefault="00915DB3" w:rsidP="00C2097E">
      <w:pPr>
        <w:spacing w:after="0"/>
        <w:jc w:val="both"/>
      </w:pPr>
    </w:p>
    <w:sectPr w:rsidR="00915DB3" w:rsidRPr="00C552C7" w:rsidSect="00831EFE">
      <w:footerReference w:type="default" r:id="rId7"/>
      <w:pgSz w:w="11907" w:h="16839" w:code="9"/>
      <w:pgMar w:top="851" w:right="850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95" w:rsidRDefault="00E00495" w:rsidP="00C60505">
      <w:pPr>
        <w:spacing w:after="0" w:line="240" w:lineRule="auto"/>
      </w:pPr>
      <w:r>
        <w:separator/>
      </w:r>
    </w:p>
  </w:endnote>
  <w:endnote w:type="continuationSeparator" w:id="0">
    <w:p w:rsidR="00E00495" w:rsidRDefault="00E00495" w:rsidP="00C60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4196"/>
      <w:docPartObj>
        <w:docPartGallery w:val="Page Numbers (Bottom of Page)"/>
        <w:docPartUnique/>
      </w:docPartObj>
    </w:sdtPr>
    <w:sdtEndPr/>
    <w:sdtContent>
      <w:p w:rsidR="00C60505" w:rsidRDefault="00E004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C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0505" w:rsidRDefault="00C605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95" w:rsidRDefault="00E00495" w:rsidP="00C60505">
      <w:pPr>
        <w:spacing w:after="0" w:line="240" w:lineRule="auto"/>
      </w:pPr>
      <w:r>
        <w:separator/>
      </w:r>
    </w:p>
  </w:footnote>
  <w:footnote w:type="continuationSeparator" w:id="0">
    <w:p w:rsidR="00E00495" w:rsidRDefault="00E00495" w:rsidP="00C605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505"/>
    <w:rsid w:val="000132C1"/>
    <w:rsid w:val="000F4B16"/>
    <w:rsid w:val="00113877"/>
    <w:rsid w:val="001457FB"/>
    <w:rsid w:val="00204C31"/>
    <w:rsid w:val="00265850"/>
    <w:rsid w:val="003A5FF1"/>
    <w:rsid w:val="003F2CAA"/>
    <w:rsid w:val="004F602D"/>
    <w:rsid w:val="0057344E"/>
    <w:rsid w:val="00575826"/>
    <w:rsid w:val="005A23C4"/>
    <w:rsid w:val="00635454"/>
    <w:rsid w:val="006B5593"/>
    <w:rsid w:val="00724C33"/>
    <w:rsid w:val="0077460D"/>
    <w:rsid w:val="007A595F"/>
    <w:rsid w:val="008058B6"/>
    <w:rsid w:val="00831EFE"/>
    <w:rsid w:val="00883B42"/>
    <w:rsid w:val="00915DB3"/>
    <w:rsid w:val="009167F3"/>
    <w:rsid w:val="00925FCC"/>
    <w:rsid w:val="00937BEB"/>
    <w:rsid w:val="00A066FB"/>
    <w:rsid w:val="00A33D47"/>
    <w:rsid w:val="00A86648"/>
    <w:rsid w:val="00AB7847"/>
    <w:rsid w:val="00AD2037"/>
    <w:rsid w:val="00AE2828"/>
    <w:rsid w:val="00B20D5C"/>
    <w:rsid w:val="00B34FAE"/>
    <w:rsid w:val="00BA22BA"/>
    <w:rsid w:val="00BB3760"/>
    <w:rsid w:val="00BB7B66"/>
    <w:rsid w:val="00C2097E"/>
    <w:rsid w:val="00C552C7"/>
    <w:rsid w:val="00C60505"/>
    <w:rsid w:val="00C962E1"/>
    <w:rsid w:val="00CE3BAC"/>
    <w:rsid w:val="00D4706E"/>
    <w:rsid w:val="00DB70A7"/>
    <w:rsid w:val="00DD27AD"/>
    <w:rsid w:val="00E00495"/>
    <w:rsid w:val="00F67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C6050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C6050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boldcentar">
    <w:name w:val="normalboldcentar"/>
    <w:basedOn w:val="Normal"/>
    <w:rsid w:val="00C6050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centar">
    <w:name w:val="normalcentar"/>
    <w:basedOn w:val="Normal"/>
    <w:rsid w:val="00C6050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centaritalic">
    <w:name w:val="normalcentaritalic"/>
    <w:basedOn w:val="Normal"/>
    <w:rsid w:val="00C6050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normalitalic">
    <w:name w:val="normalitalic"/>
    <w:basedOn w:val="Normal"/>
    <w:rsid w:val="00C6050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normalprored">
    <w:name w:val="normalprored"/>
    <w:basedOn w:val="Normal"/>
    <w:rsid w:val="00C60505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90---pododsek">
    <w:name w:val="wyq090---pododsek"/>
    <w:basedOn w:val="Normal"/>
    <w:rsid w:val="00C60505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wyq110---naslov-clana">
    <w:name w:val="wyq110---naslov-clana"/>
    <w:basedOn w:val="Normal"/>
    <w:rsid w:val="00C60505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60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505"/>
  </w:style>
  <w:style w:type="paragraph" w:styleId="Footer">
    <w:name w:val="footer"/>
    <w:basedOn w:val="Normal"/>
    <w:link w:val="FooterChar"/>
    <w:uiPriority w:val="99"/>
    <w:unhideWhenUsed/>
    <w:rsid w:val="00C60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5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C60505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C6050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boldcentar">
    <w:name w:val="normalboldcentar"/>
    <w:basedOn w:val="Normal"/>
    <w:rsid w:val="00C6050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centar">
    <w:name w:val="normalcentar"/>
    <w:basedOn w:val="Normal"/>
    <w:rsid w:val="00C6050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normalcentaritalic">
    <w:name w:val="normalcentaritalic"/>
    <w:basedOn w:val="Normal"/>
    <w:rsid w:val="00C6050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normalitalic">
    <w:name w:val="normalitalic"/>
    <w:basedOn w:val="Normal"/>
    <w:rsid w:val="00C60505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paragraph" w:customStyle="1" w:styleId="normalprored">
    <w:name w:val="normalprored"/>
    <w:basedOn w:val="Normal"/>
    <w:rsid w:val="00C60505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90---pododsek">
    <w:name w:val="wyq090---pododsek"/>
    <w:basedOn w:val="Normal"/>
    <w:rsid w:val="00C60505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wyq110---naslov-clana">
    <w:name w:val="wyq110---naslov-clana"/>
    <w:basedOn w:val="Normal"/>
    <w:rsid w:val="00C60505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60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505"/>
  </w:style>
  <w:style w:type="paragraph" w:styleId="Footer">
    <w:name w:val="footer"/>
    <w:basedOn w:val="Normal"/>
    <w:link w:val="FooterChar"/>
    <w:uiPriority w:val="99"/>
    <w:unhideWhenUsed/>
    <w:rsid w:val="00C605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2013-12-18T08:39:00Z</cp:lastPrinted>
  <dcterms:created xsi:type="dcterms:W3CDTF">2014-01-23T12:10:00Z</dcterms:created>
  <dcterms:modified xsi:type="dcterms:W3CDTF">2014-01-23T12:10:00Z</dcterms:modified>
</cp:coreProperties>
</file>